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2E7" w:rsidRDefault="00BC6A3B" w:rsidP="004A72E7">
      <w:pPr>
        <w:rPr>
          <w:highlight w:val="yellow"/>
        </w:rPr>
      </w:pPr>
      <w:r w:rsidRPr="00413F7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714DCB" wp14:editId="49C23C30">
                <wp:simplePos x="0" y="0"/>
                <wp:positionH relativeFrom="column">
                  <wp:posOffset>2270125</wp:posOffset>
                </wp:positionH>
                <wp:positionV relativeFrom="paragraph">
                  <wp:posOffset>285750</wp:posOffset>
                </wp:positionV>
                <wp:extent cx="3987800" cy="323850"/>
                <wp:effectExtent l="0" t="0" r="1270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7800" cy="323850"/>
                        </a:xfrm>
                        <a:prstGeom prst="rect">
                          <a:avLst/>
                        </a:prstGeom>
                        <a:solidFill>
                          <a:srgbClr val="A6CB5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3F70" w:rsidRPr="00BC6A3B" w:rsidRDefault="00413F70" w:rsidP="00BC6A3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C6A3B">
                              <w:rPr>
                                <w:b/>
                                <w:sz w:val="28"/>
                                <w:szCs w:val="28"/>
                              </w:rPr>
                              <w:t>1056 Sherman Avenue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8.75pt;margin-top:22.5pt;width:314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" fillcolor="#a6cb55">
                <v:textbox>
                  <w:txbxContent>
                    <w:p w:rsidR="00413F70" w:rsidRPr="00BC6A3B" w:rsidRDefault="00413F70" w:rsidP="00BC6A3B">
                      <w:pPr>
                        <w:jc w:val="center"/>
                        <w:rPr>
                          <w:b/>
                        </w:rPr>
                      </w:pPr>
                      <w:r w:rsidRPr="00BC6A3B">
                        <w:rPr>
                          <w:b/>
                          <w:sz w:val="28"/>
                          <w:szCs w:val="28"/>
                        </w:rPr>
                        <w:t>1056 Sherman Avenue</w:t>
                      </w:r>
                    </w:p>
                  </w:txbxContent>
                </v:textbox>
              </v:shape>
            </w:pict>
          </mc:Fallback>
        </mc:AlternateContent>
      </w:r>
      <w:r w:rsidR="00596A2B">
        <w:rPr>
          <w:noProof/>
        </w:rPr>
        <w:drawing>
          <wp:inline distT="0" distB="0" distL="0" distR="0" wp14:anchorId="192E82D2" wp14:editId="285D7E6B">
            <wp:extent cx="2238374" cy="1228725"/>
            <wp:effectExtent l="19050" t="19050" r="1016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145" cy="1229148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A72E7" w:rsidRDefault="00BC6A3B" w:rsidP="004A72E7">
      <w:pPr>
        <w:rPr>
          <w:b/>
        </w:rPr>
      </w:pPr>
      <w:r w:rsidRPr="00B778C7">
        <w:rPr>
          <w:b/>
          <w:noProof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D8F6C9" wp14:editId="6E804207">
                <wp:simplePos x="0" y="0"/>
                <wp:positionH relativeFrom="column">
                  <wp:posOffset>2238375</wp:posOffset>
                </wp:positionH>
                <wp:positionV relativeFrom="paragraph">
                  <wp:posOffset>187325</wp:posOffset>
                </wp:positionV>
                <wp:extent cx="41275" cy="6677025"/>
                <wp:effectExtent l="0" t="0" r="34925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275" cy="66770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6.25pt,14.75pt" to="179.5pt,5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" strokecolor="windowText"/>
            </w:pict>
          </mc:Fallback>
        </mc:AlternateContent>
      </w:r>
    </w:p>
    <w:p w:rsidR="004A72E7" w:rsidRDefault="004A72E7" w:rsidP="004A72E7">
      <w:r>
        <w:rPr>
          <w:b/>
        </w:rPr>
        <w:t>PROJECT INFORMATION</w:t>
      </w:r>
      <w:r>
        <w:rPr>
          <w:b/>
        </w:rPr>
        <w:tab/>
      </w:r>
    </w:p>
    <w:p w:rsidR="00BC6A3B" w:rsidRDefault="004A72E7" w:rsidP="00BC6A3B">
      <w:pPr>
        <w:spacing w:after="0"/>
        <w:rPr>
          <w:b/>
          <w:color w:val="92D050"/>
        </w:rPr>
      </w:pPr>
      <w:r w:rsidRPr="006433F9">
        <w:rPr>
          <w:b/>
          <w:color w:val="92D050"/>
        </w:rPr>
        <w:t xml:space="preserve">INDUSTRY                        </w:t>
      </w:r>
      <w:r w:rsidR="00817473" w:rsidRPr="006433F9">
        <w:rPr>
          <w:b/>
          <w:color w:val="92D050"/>
        </w:rPr>
        <w:t xml:space="preserve">      </w:t>
      </w:r>
    </w:p>
    <w:p w:rsidR="004A72E7" w:rsidRPr="00307030" w:rsidRDefault="00BC6A3B" w:rsidP="00BC6A3B">
      <w:pPr>
        <w:spacing w:after="0"/>
      </w:pPr>
      <w:r>
        <w:t>Multi</w:t>
      </w:r>
      <w:r w:rsidR="00817473" w:rsidRPr="00817473">
        <w:t>family</w:t>
      </w:r>
      <w:r w:rsidR="00817473">
        <w:rPr>
          <w:b/>
        </w:rPr>
        <w:t xml:space="preserve"> </w:t>
      </w:r>
      <w:r w:rsidR="004A72E7">
        <w:t>Residential</w:t>
      </w:r>
    </w:p>
    <w:p w:rsidR="004A72E7" w:rsidRDefault="004A72E7" w:rsidP="00BC6A3B">
      <w:pPr>
        <w:spacing w:after="0"/>
      </w:pPr>
    </w:p>
    <w:p w:rsidR="00BC6A3B" w:rsidRDefault="004A72E7" w:rsidP="00BC6A3B">
      <w:pPr>
        <w:spacing w:after="0"/>
        <w:rPr>
          <w:b/>
          <w:color w:val="00B050"/>
        </w:rPr>
      </w:pPr>
      <w:r w:rsidRPr="006433F9">
        <w:rPr>
          <w:b/>
          <w:color w:val="92D050"/>
        </w:rPr>
        <w:t xml:space="preserve">OBJECTIVE </w:t>
      </w:r>
      <w:r w:rsidRPr="004846A0">
        <w:rPr>
          <w:b/>
          <w:color w:val="00B050"/>
        </w:rPr>
        <w:t xml:space="preserve"> </w:t>
      </w:r>
    </w:p>
    <w:p w:rsidR="004A72E7" w:rsidRDefault="004A72E7" w:rsidP="00BC6A3B">
      <w:pPr>
        <w:spacing w:after="0"/>
      </w:pPr>
      <w:r>
        <w:t>Reduce en</w:t>
      </w:r>
      <w:r w:rsidR="00BC6A3B">
        <w:t>ergy consumption</w:t>
      </w:r>
      <w:r>
        <w:t xml:space="preserve">  and improve bottom-line.</w:t>
      </w:r>
    </w:p>
    <w:p w:rsidR="004A72E7" w:rsidRPr="004351D3" w:rsidRDefault="004A72E7" w:rsidP="00BC6A3B">
      <w:pPr>
        <w:spacing w:after="0"/>
      </w:pPr>
    </w:p>
    <w:p w:rsidR="00BC6A3B" w:rsidRDefault="004846A0" w:rsidP="00BC6A3B">
      <w:pPr>
        <w:spacing w:after="0"/>
        <w:rPr>
          <w:b/>
        </w:rPr>
      </w:pPr>
      <w:r w:rsidRPr="00881CDD">
        <w:rPr>
          <w:b/>
          <w:color w:val="92D050"/>
        </w:rPr>
        <w:t>PARTICIPATING CONTRACTORS</w:t>
      </w:r>
      <w:r w:rsidR="00881CDD">
        <w:rPr>
          <w:b/>
        </w:rPr>
        <w:t xml:space="preserve"> </w:t>
      </w:r>
    </w:p>
    <w:p w:rsidR="00BC6A3B" w:rsidRDefault="00881CDD" w:rsidP="00BC6A3B">
      <w:pPr>
        <w:spacing w:after="0"/>
      </w:pPr>
      <w:r w:rsidRPr="00596A2B">
        <w:t xml:space="preserve">Calray Gas Heat Corp., </w:t>
      </w:r>
    </w:p>
    <w:p w:rsidR="004A72E7" w:rsidRPr="00881CDD" w:rsidRDefault="00596A2B" w:rsidP="00BC6A3B">
      <w:pPr>
        <w:spacing w:after="0"/>
        <w:rPr>
          <w:b/>
          <w:color w:val="92D050"/>
        </w:rPr>
      </w:pPr>
      <w:r w:rsidRPr="00596A2B">
        <w:t>Gilston Electrical Ma</w:t>
      </w:r>
      <w:r>
        <w:t>i</w:t>
      </w:r>
      <w:r w:rsidRPr="00596A2B">
        <w:t>ntenance Corp., United Electric</w:t>
      </w:r>
    </w:p>
    <w:p w:rsidR="004846A0" w:rsidRPr="004846A0" w:rsidRDefault="004846A0" w:rsidP="004A72E7">
      <w:pPr>
        <w:rPr>
          <w:b/>
          <w:color w:val="00B050"/>
        </w:rPr>
      </w:pPr>
    </w:p>
    <w:p w:rsidR="004A72E7" w:rsidRPr="002B1685" w:rsidRDefault="004A72E7" w:rsidP="004A72E7"/>
    <w:p w:rsidR="004A72E7" w:rsidRDefault="004A72E7" w:rsidP="004A72E7">
      <w:pPr>
        <w:rPr>
          <w:b/>
        </w:rPr>
      </w:pPr>
      <w:r w:rsidRPr="00CA20D4">
        <w:rPr>
          <w:b/>
        </w:rPr>
        <w:t xml:space="preserve">Let </w:t>
      </w:r>
      <w:r>
        <w:rPr>
          <w:b/>
        </w:rPr>
        <w:t>the Green Team show you how your buildings can save energy and money.</w:t>
      </w:r>
    </w:p>
    <w:p w:rsidR="00BC6A3B" w:rsidRDefault="00BC6A3B" w:rsidP="004A72E7">
      <w:pPr>
        <w:rPr>
          <w:b/>
        </w:rPr>
      </w:pPr>
    </w:p>
    <w:p w:rsidR="00BC6A3B" w:rsidRPr="00CA20D4" w:rsidRDefault="00BC6A3B" w:rsidP="004A72E7">
      <w:pPr>
        <w:rPr>
          <w:b/>
        </w:rPr>
      </w:pPr>
    </w:p>
    <w:p w:rsidR="004A72E7" w:rsidRDefault="004A72E7" w:rsidP="00BC6A3B">
      <w:pPr>
        <w:tabs>
          <w:tab w:val="left" w:pos="90"/>
        </w:tabs>
        <w:rPr>
          <w:highlight w:val="yellow"/>
        </w:rPr>
      </w:pPr>
      <w:r>
        <w:rPr>
          <w:noProof/>
        </w:rPr>
        <w:drawing>
          <wp:inline distT="0" distB="0" distL="0" distR="0" wp14:anchorId="0D0E82B5" wp14:editId="00B91759">
            <wp:extent cx="2066925" cy="661416"/>
            <wp:effectExtent l="0" t="0" r="0" b="5715"/>
            <wp:docPr id="2" name="Picture 2" descr="cid:image001.jpg@01CE8C76.3F240D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jpg@01CE8C76.3F240D8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996" cy="663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A3B" w:rsidRDefault="004A72E7" w:rsidP="00BC6A3B">
      <w:pPr>
        <w:spacing w:after="0"/>
        <w:rPr>
          <w:sz w:val="18"/>
          <w:szCs w:val="18"/>
        </w:rPr>
      </w:pPr>
      <w:r>
        <w:rPr>
          <w:sz w:val="18"/>
          <w:szCs w:val="18"/>
        </w:rPr>
        <w:t>For more infor</w:t>
      </w:r>
      <w:r w:rsidR="00BC6A3B">
        <w:rPr>
          <w:sz w:val="18"/>
          <w:szCs w:val="18"/>
        </w:rPr>
        <w:t>mation about Con Edison’s Multif</w:t>
      </w:r>
      <w:r>
        <w:rPr>
          <w:sz w:val="18"/>
          <w:szCs w:val="18"/>
        </w:rPr>
        <w:t xml:space="preserve">amily Energy Efficiency Program, </w:t>
      </w:r>
    </w:p>
    <w:p w:rsidR="004A72E7" w:rsidRPr="00CA20D4" w:rsidRDefault="004A72E7" w:rsidP="00BC6A3B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call 1-877-870-6118 or visit  </w:t>
      </w:r>
      <w:r>
        <w:rPr>
          <w:b/>
          <w:sz w:val="18"/>
          <w:szCs w:val="18"/>
        </w:rPr>
        <w:t>coned.com/</w:t>
      </w:r>
      <w:proofErr w:type="spellStart"/>
      <w:r>
        <w:rPr>
          <w:b/>
          <w:sz w:val="18"/>
          <w:szCs w:val="18"/>
        </w:rPr>
        <w:t>energysavings</w:t>
      </w:r>
      <w:proofErr w:type="spellEnd"/>
      <w:r w:rsidR="00341629">
        <w:rPr>
          <w:sz w:val="18"/>
          <w:szCs w:val="18"/>
        </w:rPr>
        <w:t xml:space="preserve"> to download savings offerings and program forms</w:t>
      </w:r>
      <w:r>
        <w:rPr>
          <w:sz w:val="18"/>
          <w:szCs w:val="18"/>
        </w:rPr>
        <w:t xml:space="preserve">                                                                       </w:t>
      </w:r>
    </w:p>
    <w:p w:rsidR="00341629" w:rsidRDefault="00341629" w:rsidP="004A72E7">
      <w:pPr>
        <w:rPr>
          <w:sz w:val="28"/>
          <w:szCs w:val="28"/>
        </w:rPr>
      </w:pPr>
    </w:p>
    <w:p w:rsidR="004A72E7" w:rsidRPr="00175C56" w:rsidRDefault="00BC6A3B" w:rsidP="00BC6A3B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column"/>
      </w:r>
      <w:r w:rsidR="004A72E7">
        <w:rPr>
          <w:sz w:val="28"/>
          <w:szCs w:val="28"/>
        </w:rPr>
        <w:lastRenderedPageBreak/>
        <w:t>C</w:t>
      </w:r>
      <w:r w:rsidR="004A72E7" w:rsidRPr="00175C56">
        <w:rPr>
          <w:sz w:val="28"/>
          <w:szCs w:val="28"/>
        </w:rPr>
        <w:t>ASE STUDY</w:t>
      </w:r>
      <w:r>
        <w:rPr>
          <w:sz w:val="28"/>
          <w:szCs w:val="28"/>
        </w:rPr>
        <w:t xml:space="preserve"> –</w:t>
      </w:r>
      <w:r w:rsidR="004A72E7" w:rsidRPr="00175C56">
        <w:rPr>
          <w:sz w:val="28"/>
          <w:szCs w:val="28"/>
        </w:rPr>
        <w:t xml:space="preserve"> </w:t>
      </w:r>
      <w:r w:rsidR="00CD76D3">
        <w:rPr>
          <w:sz w:val="28"/>
          <w:szCs w:val="28"/>
        </w:rPr>
        <w:t>MULTIFAMILY</w:t>
      </w:r>
      <w:r>
        <w:rPr>
          <w:sz w:val="28"/>
          <w:szCs w:val="28"/>
        </w:rPr>
        <w:t xml:space="preserve"> </w:t>
      </w:r>
      <w:r w:rsidR="004A72E7" w:rsidRPr="00175C56">
        <w:rPr>
          <w:sz w:val="28"/>
          <w:szCs w:val="28"/>
        </w:rPr>
        <w:t>RESIDENTIAL</w:t>
      </w:r>
    </w:p>
    <w:p w:rsidR="004A72E7" w:rsidRPr="00175C56" w:rsidRDefault="00413F70" w:rsidP="004A72E7">
      <w:pPr>
        <w:rPr>
          <w:b/>
          <w:i/>
        </w:rPr>
      </w:pPr>
      <w:r w:rsidRPr="00175C56">
        <w:rPr>
          <w:sz w:val="28"/>
          <w:szCs w:val="28"/>
        </w:rPr>
        <w:t xml:space="preserve"> </w:t>
      </w:r>
    </w:p>
    <w:p w:rsidR="003F47BC" w:rsidRDefault="003F47BC" w:rsidP="004A72E7">
      <w:pPr>
        <w:rPr>
          <w:b/>
          <w:i/>
        </w:rPr>
      </w:pPr>
    </w:p>
    <w:p w:rsidR="004A72E7" w:rsidRPr="00175C56" w:rsidRDefault="004A72E7" w:rsidP="004A72E7">
      <w:pPr>
        <w:rPr>
          <w:b/>
          <w:i/>
        </w:rPr>
      </w:pPr>
      <w:r w:rsidRPr="00175C56">
        <w:rPr>
          <w:b/>
          <w:i/>
        </w:rPr>
        <w:t>“The Con Edison MFEE Program provides very cost effective solutions to red</w:t>
      </w:r>
      <w:r>
        <w:rPr>
          <w:b/>
          <w:i/>
        </w:rPr>
        <w:t>uce energy consumption and cost</w:t>
      </w:r>
      <w:r w:rsidRPr="00175C56">
        <w:rPr>
          <w:b/>
          <w:i/>
        </w:rPr>
        <w:t xml:space="preserve"> in much of our portfolio with minimal effort on our part. We hope to install the free in-unit measures in all our buildings. “  </w:t>
      </w:r>
    </w:p>
    <w:p w:rsidR="004A72E7" w:rsidRPr="00175C56" w:rsidRDefault="004A72E7" w:rsidP="00BC6A3B">
      <w:pPr>
        <w:jc w:val="right"/>
        <w:rPr>
          <w:b/>
          <w:i/>
          <w:sz w:val="20"/>
          <w:szCs w:val="20"/>
        </w:rPr>
      </w:pPr>
      <w:r w:rsidRPr="00175C56">
        <w:rPr>
          <w:i/>
          <w:sz w:val="20"/>
          <w:szCs w:val="20"/>
        </w:rPr>
        <w:t>-</w:t>
      </w:r>
      <w:r w:rsidR="00BC6A3B">
        <w:rPr>
          <w:i/>
          <w:sz w:val="20"/>
          <w:szCs w:val="20"/>
        </w:rPr>
        <w:t xml:space="preserve"> </w:t>
      </w:r>
      <w:r w:rsidRPr="00175C56">
        <w:rPr>
          <w:i/>
          <w:sz w:val="20"/>
          <w:szCs w:val="20"/>
        </w:rPr>
        <w:t>Matthew Engel, Vice President, Langsam Property Services Corp</w:t>
      </w:r>
      <w:r w:rsidRPr="00175C56">
        <w:rPr>
          <w:b/>
          <w:i/>
          <w:sz w:val="20"/>
          <w:szCs w:val="20"/>
        </w:rPr>
        <w:t xml:space="preserve">. </w:t>
      </w:r>
    </w:p>
    <w:p w:rsidR="004A72E7" w:rsidRPr="00175C56" w:rsidRDefault="004A72E7" w:rsidP="004A72E7">
      <w:pPr>
        <w:rPr>
          <w:sz w:val="32"/>
          <w:szCs w:val="32"/>
        </w:rPr>
      </w:pPr>
      <w:r w:rsidRPr="00175C56">
        <w:rPr>
          <w:sz w:val="32"/>
          <w:szCs w:val="32"/>
        </w:rPr>
        <w:t>OVERVIEW</w:t>
      </w:r>
    </w:p>
    <w:p w:rsidR="004A72E7" w:rsidRPr="00175C56" w:rsidRDefault="004A72E7" w:rsidP="004A72E7">
      <w:r w:rsidRPr="00175C56">
        <w:t xml:space="preserve">Langsam Property Services Corp., a Bronx based real estate management company with a portfolio of over 350 buildings, is actively participating in the Con Edison MFEE program.  They have installed energy management systems </w:t>
      </w:r>
      <w:r w:rsidR="001D70D7">
        <w:t xml:space="preserve">(EMS) </w:t>
      </w:r>
      <w:r w:rsidRPr="00175C56">
        <w:t xml:space="preserve">and upgraded lighting in 24 buildings and enrolled all eligible buildings in their portfolio for installation of free in-unit measures. </w:t>
      </w:r>
    </w:p>
    <w:p w:rsidR="004A72E7" w:rsidRPr="00CB6B55" w:rsidRDefault="00BC6A3B" w:rsidP="00CB6B55">
      <w:pPr>
        <w:sectPr w:rsidR="004A72E7" w:rsidRPr="00CB6B55" w:rsidSect="00BC6A3B">
          <w:pgSz w:w="12240" w:h="15840"/>
          <w:pgMar w:top="1440" w:right="1440" w:bottom="1440" w:left="810" w:header="72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num="2" w:space="432" w:equalWidth="0">
            <w:col w:w="3420" w:space="666"/>
            <w:col w:w="5904"/>
          </w:cols>
          <w:docGrid w:linePitch="360"/>
        </w:sectPr>
      </w:pPr>
      <w:r w:rsidRPr="00413F70">
        <w:rPr>
          <w:rFonts w:asciiTheme="majorHAnsi" w:eastAsiaTheme="majorEastAsia" w:hAnsiTheme="majorHAnsi" w:cstheme="majorBidi"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9DD5D2" wp14:editId="6F20899E">
                <wp:simplePos x="0" y="0"/>
                <wp:positionH relativeFrom="column">
                  <wp:posOffset>1834515</wp:posOffset>
                </wp:positionH>
                <wp:positionV relativeFrom="paragraph">
                  <wp:posOffset>1988185</wp:posOffset>
                </wp:positionV>
                <wp:extent cx="1914525" cy="438150"/>
                <wp:effectExtent l="0" t="0" r="28575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438150"/>
                        </a:xfrm>
                        <a:prstGeom prst="rect">
                          <a:avLst/>
                        </a:prstGeom>
                        <a:solidFill>
                          <a:srgbClr val="A6CB5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3F70" w:rsidRPr="00541F9D" w:rsidRDefault="00413F70" w:rsidP="00413F70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</w:rPr>
                            </w:pPr>
                            <w:r w:rsidRPr="00541F9D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</w:rPr>
                              <w:t>1056 Sherman</w:t>
                            </w:r>
                            <w:r w:rsidR="00BC6A3B" w:rsidRPr="00541F9D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</w:rPr>
                              <w:t xml:space="preserve"> Ave. Savin</w:t>
                            </w:r>
                            <w:r w:rsidRPr="00541F9D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</w:rPr>
                              <w:t>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44.45pt;margin-top:156.55pt;width:150.75pt;height:3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" fillcolor="#a6cb55">
                <v:textbox>
                  <w:txbxContent>
                    <w:p w:rsidR="00413F70" w:rsidRPr="00541F9D" w:rsidRDefault="00413F70" w:rsidP="00413F70">
                      <w:pPr>
                        <w:jc w:val="center"/>
                        <w:rPr>
                          <w:rFonts w:asciiTheme="majorHAnsi" w:hAnsiTheme="majorHAnsi"/>
                          <w:b/>
                          <w:color w:val="FFFFFF" w:themeColor="background1"/>
                        </w:rPr>
                      </w:pPr>
                      <w:r w:rsidRPr="00541F9D">
                        <w:rPr>
                          <w:rFonts w:asciiTheme="majorHAnsi" w:hAnsiTheme="majorHAnsi"/>
                          <w:b/>
                          <w:color w:val="FFFFFF" w:themeColor="background1"/>
                        </w:rPr>
                        <w:t>1056 Sherman</w:t>
                      </w:r>
                      <w:r w:rsidR="00BC6A3B" w:rsidRPr="00541F9D">
                        <w:rPr>
                          <w:rFonts w:asciiTheme="majorHAnsi" w:hAnsiTheme="majorHAnsi"/>
                          <w:b/>
                          <w:color w:val="FFFFFF" w:themeColor="background1"/>
                        </w:rPr>
                        <w:t xml:space="preserve"> Ave. Savin</w:t>
                      </w:r>
                      <w:r w:rsidRPr="00541F9D">
                        <w:rPr>
                          <w:rFonts w:asciiTheme="majorHAnsi" w:hAnsiTheme="majorHAnsi"/>
                          <w:b/>
                          <w:color w:val="FFFFFF" w:themeColor="background1"/>
                        </w:rPr>
                        <w:t>gs</w:t>
                      </w:r>
                    </w:p>
                  </w:txbxContent>
                </v:textbox>
              </v:shape>
            </w:pict>
          </mc:Fallback>
        </mc:AlternateContent>
      </w:r>
      <w:r w:rsidRPr="0039678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CD1719" wp14:editId="5AFC06CD">
                <wp:simplePos x="0" y="0"/>
                <wp:positionH relativeFrom="column">
                  <wp:posOffset>1834515</wp:posOffset>
                </wp:positionH>
                <wp:positionV relativeFrom="paragraph">
                  <wp:posOffset>1988185</wp:posOffset>
                </wp:positionV>
                <wp:extent cx="1924050" cy="2667000"/>
                <wp:effectExtent l="19050" t="1905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266700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A6CB5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47BC" w:rsidRDefault="001E2346" w:rsidP="004A72E7">
                            <w:pPr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r>
                              <w:rPr>
                                <w:rFonts w:eastAsiaTheme="minorEastAsia"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</w:p>
                          <w:p w:rsidR="00BC6A3B" w:rsidRDefault="003F47BC" w:rsidP="003F47BC">
                            <w:pP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D70D7"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w:t xml:space="preserve">      </w:t>
                            </w:r>
                          </w:p>
                          <w:p w:rsidR="001E2346" w:rsidRPr="001D70D7" w:rsidRDefault="001E2346" w:rsidP="00BC6A3B">
                            <w:pPr>
                              <w:jc w:val="right"/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w:r w:rsidRPr="001D70D7"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w:t xml:space="preserve">Project Cost </w:t>
                            </w:r>
                            <w:r w:rsidR="00BC6A3B"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1D70D7"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w:t xml:space="preserve">        $27,958</w:t>
                            </w:r>
                          </w:p>
                          <w:p w:rsidR="004A72E7" w:rsidRPr="001D70D7" w:rsidRDefault="00413F70" w:rsidP="00BC6A3B">
                            <w:pPr>
                              <w:jc w:val="right"/>
                              <w:rPr>
                                <w:rFonts w:ascii="Cambria Math" w:hAnsi="Cambria Math"/>
                                <w:sz w:val="24"/>
                                <w:szCs w:val="24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Incentive                $15,546</m:t>
                                </m:r>
                              </m:oMath>
                            </m:oMathPara>
                          </w:p>
                          <w:p w:rsidR="004A72E7" w:rsidRPr="001D70D7" w:rsidRDefault="001E2346" w:rsidP="00BC6A3B">
                            <w:pPr>
                              <w:jc w:val="right"/>
                              <w:rPr>
                                <w:rFonts w:ascii="Cambria Math" w:hAnsi="Cambria Math"/>
                                <w:sz w:val="24"/>
                                <w:szCs w:val="24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Cost to owner       $12,412</m:t>
                                </m:r>
                              </m:oMath>
                            </m:oMathPara>
                          </w:p>
                          <w:p w:rsidR="004A72E7" w:rsidRPr="001D70D7" w:rsidRDefault="001E2346" w:rsidP="00BC6A3B">
                            <w:pPr>
                              <w:jc w:val="right"/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1st Year savings   $13,542</m:t>
                                </m:r>
                              </m:oMath>
                            </m:oMathPara>
                          </w:p>
                          <w:p w:rsidR="003F47BC" w:rsidRPr="001D70D7" w:rsidRDefault="003F47BC" w:rsidP="00BC6A3B">
                            <w:pPr>
                              <w:jc w:val="right"/>
                              <w:rPr>
                                <w:rFonts w:ascii="Cambria Math" w:hAnsi="Cambria Math"/>
                                <w:sz w:val="24"/>
                                <w:szCs w:val="24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$ per sq.  ft.                  $0.21</m:t>
                                </m:r>
                              </m:oMath>
                            </m:oMathPara>
                          </w:p>
                          <w:p w:rsidR="00413F70" w:rsidRPr="00413F70" w:rsidRDefault="00413F70" w:rsidP="004A72E7">
                            <w:pPr>
                              <w:rPr>
                                <w:rFonts w:ascii="Cambria Math" w:hAnsi="Cambria Math"/>
                                <w:sz w:val="18"/>
                                <w:szCs w:val="18"/>
                                <w:oMath/>
                              </w:rPr>
                            </w:pPr>
                          </w:p>
                          <w:bookmarkEnd w:id="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44.45pt;margin-top:156.55pt;width:151.5pt;height:2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" filled="f" strokecolor="#a6cb55" strokeweight="2.5pt">
                <v:textbox>
                  <w:txbxContent>
                    <w:p w:rsidR="003F47BC" w:rsidRDefault="001E2346" w:rsidP="004A72E7">
                      <w:pPr>
                        <w:rPr>
                          <w:rFonts w:eastAsiaTheme="minorEastAsia"/>
                          <w:sz w:val="18"/>
                          <w:szCs w:val="18"/>
                        </w:rPr>
                      </w:pPr>
                      <w:r>
                        <w:rPr>
                          <w:rFonts w:eastAsiaTheme="minorEastAsia"/>
                          <w:sz w:val="18"/>
                          <w:szCs w:val="18"/>
                        </w:rPr>
                        <w:t xml:space="preserve">           </w:t>
                      </w:r>
                    </w:p>
                    <w:p w:rsidR="00BC6A3B" w:rsidRDefault="003F47BC" w:rsidP="003F47BC">
                      <w:p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</w:pPr>
                      <w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w:t xml:space="preserve"> </w:t>
                      </w:r>
                      <w:r w:rsidR="001D70D7"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w:t xml:space="preserve">      </w:t>
                      </w:r>
                    </w:p>
                    <w:p w:rsidR="001E2346" w:rsidRPr="001D70D7" w:rsidRDefault="001E2346" w:rsidP="00BC6A3B">
                      <w:pPr>
                        <w:jc w:val="right"/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  <w:r w:rsidRPr="001D70D7"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w:t xml:space="preserve">Project Cost </w:t>
                      </w:r>
                      <w:r w:rsidR="00BC6A3B"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w:t xml:space="preserve">  </w:t>
                      </w:r>
                      <w:r w:rsidRPr="001D70D7"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w:t xml:space="preserve">        $27,958</w:t>
                      </w:r>
                    </w:p>
                    <w:p w:rsidR="004A72E7" w:rsidRPr="001D70D7" w:rsidRDefault="00413F70" w:rsidP="00BC6A3B">
                      <w:pPr>
                        <w:jc w:val="right"/>
                        <w:rPr>
                          <w:rFonts w:ascii="Cambria Math" w:hAnsi="Cambria Math"/>
                          <w:sz w:val="24"/>
                          <w:szCs w:val="24"/>
                          <w:oMath/>
                        </w:rPr>
                      </w:pPr>
                      <m:oMathPara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 xml:space="preserve">Incentive       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 xml:space="preserve"> 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 xml:space="preserve">        $15,546</m:t>
                          </m:r>
                        </m:oMath>
                      </m:oMathPara>
                    </w:p>
                    <w:p w:rsidR="004A72E7" w:rsidRPr="001D70D7" w:rsidRDefault="001E2346" w:rsidP="00BC6A3B">
                      <w:pPr>
                        <w:jc w:val="right"/>
                        <w:rPr>
                          <w:rFonts w:ascii="Cambria Math" w:hAnsi="Cambria Math"/>
                          <w:sz w:val="24"/>
                          <w:szCs w:val="24"/>
                          <w:oMath/>
                        </w:rPr>
                      </w:pPr>
                      <m:oMathPara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Cost to owner       $12,412</m:t>
                          </m:r>
                        </m:oMath>
                      </m:oMathPara>
                    </w:p>
                    <w:p w:rsidR="004A72E7" w:rsidRPr="001D70D7" w:rsidRDefault="001E2346" w:rsidP="00BC6A3B">
                      <w:pPr>
                        <w:jc w:val="right"/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  <m:oMathPara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1st Year savings   $13,542</m:t>
                          </m:r>
                        </m:oMath>
                      </m:oMathPara>
                    </w:p>
                    <w:p w:rsidR="003F47BC" w:rsidRPr="001D70D7" w:rsidRDefault="003F47BC" w:rsidP="00BC6A3B">
                      <w:pPr>
                        <w:jc w:val="right"/>
                        <w:rPr>
                          <w:rFonts w:ascii="Cambria Math" w:hAnsi="Cambria Math"/>
                          <w:sz w:val="24"/>
                          <w:szCs w:val="24"/>
                          <w:oMath/>
                        </w:rPr>
                      </w:pPr>
                      <m:oMathPara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 xml:space="preserve">$ per sq. 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 xml:space="preserve"> 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 xml:space="preserve">ft.       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 xml:space="preserve">        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 xml:space="preserve">   $0.21</m:t>
                          </m:r>
                        </m:oMath>
                      </m:oMathPara>
                    </w:p>
                    <w:p w:rsidR="00413F70" w:rsidRPr="00413F70" w:rsidRDefault="00413F70" w:rsidP="004A72E7">
                      <w:pPr>
                        <w:rPr>
                          <w:rFonts w:ascii="Cambria Math" w:hAnsi="Cambria Math"/>
                          <w:sz w:val="18"/>
                          <w:szCs w:val="18"/>
                          <w:oMath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75C5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32D9A8" wp14:editId="19D4DF52">
                <wp:simplePos x="0" y="0"/>
                <wp:positionH relativeFrom="column">
                  <wp:posOffset>-99060</wp:posOffset>
                </wp:positionH>
                <wp:positionV relativeFrom="paragraph">
                  <wp:posOffset>1988185</wp:posOffset>
                </wp:positionV>
                <wp:extent cx="1933575" cy="2667000"/>
                <wp:effectExtent l="19050" t="1905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266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A6CB5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72E7" w:rsidRPr="00596A2B" w:rsidRDefault="004A72E7" w:rsidP="004A72E7">
                            <w:pPr>
                              <w:rPr>
                                <w:b/>
                              </w:rPr>
                            </w:pPr>
                            <w:r w:rsidRPr="00596A2B">
                              <w:rPr>
                                <w:b/>
                              </w:rPr>
                              <w:t>ENERGY EFFICIENCY MEASURES INSTALLED</w:t>
                            </w:r>
                          </w:p>
                          <w:p w:rsidR="004A72E7" w:rsidRPr="0039678E" w:rsidRDefault="008E1FE3" w:rsidP="004A72E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6503F0FC" wp14:editId="6340D194">
                                  <wp:extent cx="125627" cy="76200"/>
                                  <wp:effectExtent l="0" t="0" r="8255" b="0"/>
                                  <wp:docPr id="3" name="Picture 3" descr="C:\Documents and Settings\msickles.AEANCYC\Local Settings\Temporary Internet Files\Content.IE5\OCEZT5TX\MM900185588[1]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Documents and Settings\msickles.AEANCYC\Local Settings\Temporary Internet Files\Content.IE5\OCEZT5TX\MM900185588[1].gif"/>
                                          <pic:cNvPicPr>
                                            <a:picLocks noChangeAspect="1" noChangeArrowheads="1" noCrop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duotone>
                                              <a:schemeClr val="accent3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2">
                                                    <a14:imgEffect>
                                                      <a14:colorTemperature colorTemp="1500"/>
                                                    </a14:imgEffect>
                                                    <a14:imgEffect>
                                                      <a14:saturation sat="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7819" cy="896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A72E7">
                              <w:rPr>
                                <w:sz w:val="18"/>
                                <w:szCs w:val="18"/>
                              </w:rPr>
                              <w:t xml:space="preserve">Installed </w:t>
                            </w:r>
                            <w:r w:rsidR="004A72E7" w:rsidRPr="0039678E">
                              <w:rPr>
                                <w:sz w:val="18"/>
                                <w:szCs w:val="18"/>
                              </w:rPr>
                              <w:t>Heat Timer Platinum Energy Management Boiler Contro</w:t>
                            </w:r>
                            <w:r w:rsidR="001E2346">
                              <w:rPr>
                                <w:sz w:val="18"/>
                                <w:szCs w:val="18"/>
                              </w:rPr>
                              <w:t>l with sensors in 17 apartments</w:t>
                            </w:r>
                            <w:r w:rsidR="004A72E7" w:rsidRPr="0039678E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4A72E7" w:rsidRPr="0039678E" w:rsidRDefault="008E1FE3" w:rsidP="004A72E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48B51965" wp14:editId="669C107B">
                                  <wp:extent cx="125627" cy="76200"/>
                                  <wp:effectExtent l="0" t="0" r="8255" b="0"/>
                                  <wp:docPr id="5" name="Picture 5" descr="C:\Documents and Settings\msickles.AEANCYC\Local Settings\Temporary Internet Files\Content.IE5\OCEZT5TX\MM900185588[1]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Documents and Settings\msickles.AEANCYC\Local Settings\Temporary Internet Files\Content.IE5\OCEZT5TX\MM900185588[1].gif"/>
                                          <pic:cNvPicPr>
                                            <a:picLocks noChangeAspect="1" noChangeArrowheads="1" noCrop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duotone>
                                              <a:schemeClr val="accent3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2">
                                                    <a14:imgEffect>
                                                      <a14:colorTemperature colorTemp="1500"/>
                                                    </a14:imgEffect>
                                                    <a14:imgEffect>
                                                      <a14:saturation sat="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7819" cy="896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A72E7" w:rsidRPr="0039678E">
                              <w:rPr>
                                <w:sz w:val="18"/>
                                <w:szCs w:val="18"/>
                              </w:rPr>
                              <w:t>Replaced 72 outdated T-12 linear fluorescent lights with more efficient T-8 fluorescent lights and bi-level fixtures</w:t>
                            </w:r>
                          </w:p>
                          <w:p w:rsidR="004A72E7" w:rsidRDefault="008E1FE3" w:rsidP="004A72E7"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0C3121E4" wp14:editId="53EDEE2F">
                                  <wp:extent cx="125627" cy="76200"/>
                                  <wp:effectExtent l="0" t="0" r="8255" b="0"/>
                                  <wp:docPr id="6" name="Picture 6" descr="C:\Documents and Settings\msickles.AEANCYC\Local Settings\Temporary Internet Files\Content.IE5\OCEZT5TX\MM900185588[1]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Documents and Settings\msickles.AEANCYC\Local Settings\Temporary Internet Files\Content.IE5\OCEZT5TX\MM900185588[1].gif"/>
                                          <pic:cNvPicPr>
                                            <a:picLocks noChangeAspect="1" noChangeArrowheads="1" noCrop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duotone>
                                              <a:schemeClr val="accent3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2">
                                                    <a14:imgEffect>
                                                      <a14:colorTemperature colorTemp="1500"/>
                                                    </a14:imgEffect>
                                                    <a14:imgEffect>
                                                      <a14:saturation sat="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7819" cy="896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A72E7" w:rsidRPr="0039678E">
                              <w:rPr>
                                <w:sz w:val="18"/>
                                <w:szCs w:val="18"/>
                              </w:rPr>
                              <w:t>Installed free gas and electric</w:t>
                            </w:r>
                            <w:r w:rsidR="001E2346">
                              <w:rPr>
                                <w:sz w:val="18"/>
                                <w:szCs w:val="18"/>
                              </w:rPr>
                              <w:t xml:space="preserve"> in-unit measures</w:t>
                            </w:r>
                            <w:r w:rsidR="004A72E7" w:rsidRPr="0039678E">
                              <w:rPr>
                                <w:sz w:val="18"/>
                                <w:szCs w:val="18"/>
                              </w:rPr>
                              <w:t xml:space="preserve"> (smart strips, CFLs and water saving devices) in 37 units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7.8pt;margin-top:156.55pt;width:152.25pt;height:21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" strokecolor="#a6cb55" strokeweight="2.5pt">
                <v:textbox>
                  <w:txbxContent>
                    <w:p w:rsidR="004A72E7" w:rsidRPr="00596A2B" w:rsidRDefault="004A72E7" w:rsidP="004A72E7">
                      <w:pPr>
                        <w:rPr>
                          <w:b/>
                        </w:rPr>
                      </w:pPr>
                      <w:r w:rsidRPr="00596A2B">
                        <w:rPr>
                          <w:b/>
                        </w:rPr>
                        <w:t>ENERGY EFFICIENCY MEASURES INSTALLED</w:t>
                      </w:r>
                    </w:p>
                    <w:p w:rsidR="004A72E7" w:rsidRPr="0039678E" w:rsidRDefault="008E1FE3" w:rsidP="004A72E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6503F0FC" wp14:editId="6340D194">
                            <wp:extent cx="125627" cy="76200"/>
                            <wp:effectExtent l="0" t="0" r="8255" b="0"/>
                            <wp:docPr id="3" name="Picture 3" descr="C:\Documents and Settings\msickles.AEANCYC\Local Settings\Temporary Internet Files\Content.IE5\OCEZT5TX\MM900185588[1]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Documents and Settings\msickles.AEANCYC\Local Settings\Temporary Internet Files\Content.IE5\OCEZT5TX\MM900185588[1].gif"/>
                                    <pic:cNvPicPr>
                                      <a:picLocks noChangeAspect="1" noChangeArrowheads="1" noCrop="1"/>
                                    </pic:cNvPicPr>
                                  </pic:nvPicPr>
                                  <pic:blipFill>
                                    <a:blip r:embed="rId13">
                                      <a:duotone>
                                        <a:schemeClr val="accent3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4">
                                              <a14:imgEffect>
                                                <a14:colorTemperature colorTemp="1500"/>
                                              </a14:imgEffect>
                                              <a14:imgEffect>
                                                <a14:saturation sat="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7819" cy="896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A72E7">
                        <w:rPr>
                          <w:sz w:val="18"/>
                          <w:szCs w:val="18"/>
                        </w:rPr>
                        <w:t xml:space="preserve">Installed </w:t>
                      </w:r>
                      <w:r w:rsidR="004A72E7" w:rsidRPr="0039678E">
                        <w:rPr>
                          <w:sz w:val="18"/>
                          <w:szCs w:val="18"/>
                        </w:rPr>
                        <w:t>Heat Timer Platinum Energy Management Boiler Contro</w:t>
                      </w:r>
                      <w:r w:rsidR="001E2346">
                        <w:rPr>
                          <w:sz w:val="18"/>
                          <w:szCs w:val="18"/>
                        </w:rPr>
                        <w:t>l with sensors in 17 apartments</w:t>
                      </w:r>
                      <w:r w:rsidR="004A72E7" w:rsidRPr="0039678E">
                        <w:rPr>
                          <w:sz w:val="18"/>
                          <w:szCs w:val="18"/>
                        </w:rPr>
                        <w:t xml:space="preserve">  </w:t>
                      </w:r>
                    </w:p>
                    <w:p w:rsidR="004A72E7" w:rsidRPr="0039678E" w:rsidRDefault="008E1FE3" w:rsidP="004A72E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48B51965" wp14:editId="669C107B">
                            <wp:extent cx="125627" cy="76200"/>
                            <wp:effectExtent l="0" t="0" r="8255" b="0"/>
                            <wp:docPr id="5" name="Picture 5" descr="C:\Documents and Settings\msickles.AEANCYC\Local Settings\Temporary Internet Files\Content.IE5\OCEZT5TX\MM900185588[1]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Documents and Settings\msickles.AEANCYC\Local Settings\Temporary Internet Files\Content.IE5\OCEZT5TX\MM900185588[1].gif"/>
                                    <pic:cNvPicPr>
                                      <a:picLocks noChangeAspect="1" noChangeArrowheads="1" noCrop="1"/>
                                    </pic:cNvPicPr>
                                  </pic:nvPicPr>
                                  <pic:blipFill>
                                    <a:blip r:embed="rId13">
                                      <a:duotone>
                                        <a:schemeClr val="accent3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4">
                                              <a14:imgEffect>
                                                <a14:colorTemperature colorTemp="1500"/>
                                              </a14:imgEffect>
                                              <a14:imgEffect>
                                                <a14:saturation sat="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7819" cy="896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A72E7" w:rsidRPr="0039678E">
                        <w:rPr>
                          <w:sz w:val="18"/>
                          <w:szCs w:val="18"/>
                        </w:rPr>
                        <w:t>Replaced 72 outdated T-12 linear fluorescent lights with more efficient T-8 fluorescent lights and bi-level fixtures</w:t>
                      </w:r>
                    </w:p>
                    <w:p w:rsidR="004A72E7" w:rsidRDefault="008E1FE3" w:rsidP="004A72E7">
                      <w:r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0C3121E4" wp14:editId="53EDEE2F">
                            <wp:extent cx="125627" cy="76200"/>
                            <wp:effectExtent l="0" t="0" r="8255" b="0"/>
                            <wp:docPr id="6" name="Picture 6" descr="C:\Documents and Settings\msickles.AEANCYC\Local Settings\Temporary Internet Files\Content.IE5\OCEZT5TX\MM900185588[1]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Documents and Settings\msickles.AEANCYC\Local Settings\Temporary Internet Files\Content.IE5\OCEZT5TX\MM900185588[1].gif"/>
                                    <pic:cNvPicPr>
                                      <a:picLocks noChangeAspect="1" noChangeArrowheads="1" noCrop="1"/>
                                    </pic:cNvPicPr>
                                  </pic:nvPicPr>
                                  <pic:blipFill>
                                    <a:blip r:embed="rId13">
                                      <a:duotone>
                                        <a:schemeClr val="accent3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4">
                                              <a14:imgEffect>
                                                <a14:colorTemperature colorTemp="1500"/>
                                              </a14:imgEffect>
                                              <a14:imgEffect>
                                                <a14:saturation sat="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7819" cy="896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A72E7" w:rsidRPr="0039678E">
                        <w:rPr>
                          <w:sz w:val="18"/>
                          <w:szCs w:val="18"/>
                        </w:rPr>
                        <w:t>Installed free gas and electric</w:t>
                      </w:r>
                      <w:r w:rsidR="001E2346">
                        <w:rPr>
                          <w:sz w:val="18"/>
                          <w:szCs w:val="18"/>
                        </w:rPr>
                        <w:t xml:space="preserve"> in-unit measures</w:t>
                      </w:r>
                      <w:r w:rsidR="004A72E7" w:rsidRPr="0039678E">
                        <w:rPr>
                          <w:sz w:val="18"/>
                          <w:szCs w:val="18"/>
                        </w:rPr>
                        <w:t xml:space="preserve"> (smart strips, CFLs and water saving devices) in 37 units</w:t>
                      </w:r>
                    </w:p>
                  </w:txbxContent>
                </v:textbox>
              </v:shape>
            </w:pict>
          </mc:Fallback>
        </mc:AlternateContent>
      </w:r>
      <w:r w:rsidR="004A72E7" w:rsidRPr="00175C56">
        <w:t>1056 Sherman Avenue provides a good example of</w:t>
      </w:r>
      <w:r w:rsidR="001D70D7">
        <w:t xml:space="preserve"> the savings provided by these</w:t>
      </w:r>
      <w:r w:rsidR="004A72E7" w:rsidRPr="00175C56">
        <w:t xml:space="preserve"> program measures.  1056 Sherman Avenue is a 67 unit, 63,000 square foot, six</w:t>
      </w:r>
      <w:r w:rsidR="00817473">
        <w:t>-</w:t>
      </w:r>
      <w:r w:rsidR="004A72E7" w:rsidRPr="00175C56">
        <w:t xml:space="preserve"> story residential building with a gas fueled</w:t>
      </w:r>
      <w:r w:rsidR="003F47BC">
        <w:t xml:space="preserve">, </w:t>
      </w:r>
      <w:r w:rsidR="004A72E7" w:rsidRPr="00175C56">
        <w:t xml:space="preserve">hydronic heating system. </w:t>
      </w:r>
      <w:r w:rsidR="001D70D7">
        <w:t xml:space="preserve"> After installing the EMS and </w:t>
      </w:r>
      <w:r w:rsidR="00086C57">
        <w:t xml:space="preserve">new </w:t>
      </w:r>
      <w:r w:rsidR="001D70D7">
        <w:t>lighting, a</w:t>
      </w:r>
      <w:r w:rsidR="004A72E7" w:rsidRPr="00175C56">
        <w:t xml:space="preserve"> </w:t>
      </w:r>
      <w:r w:rsidR="001E2346">
        <w:t xml:space="preserve">one year </w:t>
      </w:r>
      <w:r w:rsidR="004A72E7" w:rsidRPr="00175C56">
        <w:t>post</w:t>
      </w:r>
      <w:r w:rsidR="001E2346">
        <w:t>-</w:t>
      </w:r>
      <w:r w:rsidR="004A72E7" w:rsidRPr="00175C56">
        <w:t>construction fuel analysis</w:t>
      </w:r>
      <w:r w:rsidR="003F47BC">
        <w:t xml:space="preserve">, factoring weather differentials, </w:t>
      </w:r>
      <w:r w:rsidR="00817473">
        <w:t xml:space="preserve">showed a </w:t>
      </w:r>
      <w:r w:rsidR="00721606">
        <w:t>13</w:t>
      </w:r>
      <w:r w:rsidR="004A72E7" w:rsidRPr="00175C56">
        <w:t>% reduction of source energy use at a</w:t>
      </w:r>
      <w:r w:rsidR="001D70D7">
        <w:t>n annual</w:t>
      </w:r>
      <w:r w:rsidR="004A72E7" w:rsidRPr="00175C56">
        <w:t xml:space="preserve"> savings of $13,542.</w:t>
      </w:r>
    </w:p>
    <w:p w:rsidR="00414040" w:rsidRDefault="0066698D" w:rsidP="00BC6A3B"/>
    <w:sectPr w:rsidR="004140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044" w:rsidRDefault="00C61044" w:rsidP="00341629">
      <w:pPr>
        <w:spacing w:after="0"/>
      </w:pPr>
      <w:r>
        <w:separator/>
      </w:r>
    </w:p>
  </w:endnote>
  <w:endnote w:type="continuationSeparator" w:id="0">
    <w:p w:rsidR="00C61044" w:rsidRDefault="00C61044" w:rsidP="003416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044" w:rsidRDefault="00C61044" w:rsidP="00341629">
      <w:pPr>
        <w:spacing w:after="0"/>
      </w:pPr>
      <w:r>
        <w:separator/>
      </w:r>
    </w:p>
  </w:footnote>
  <w:footnote w:type="continuationSeparator" w:id="0">
    <w:p w:rsidR="00C61044" w:rsidRDefault="00C61044" w:rsidP="0034162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2E7"/>
    <w:rsid w:val="00086C57"/>
    <w:rsid w:val="000970AB"/>
    <w:rsid w:val="000D674F"/>
    <w:rsid w:val="001D70D7"/>
    <w:rsid w:val="001E2346"/>
    <w:rsid w:val="00341629"/>
    <w:rsid w:val="003F47BC"/>
    <w:rsid w:val="00413F70"/>
    <w:rsid w:val="004846A0"/>
    <w:rsid w:val="004A72E7"/>
    <w:rsid w:val="00541F9D"/>
    <w:rsid w:val="00596A2B"/>
    <w:rsid w:val="006433F9"/>
    <w:rsid w:val="0066698D"/>
    <w:rsid w:val="00721606"/>
    <w:rsid w:val="00817473"/>
    <w:rsid w:val="00881CDD"/>
    <w:rsid w:val="008E1FE3"/>
    <w:rsid w:val="00BC6A3B"/>
    <w:rsid w:val="00C61044"/>
    <w:rsid w:val="00C66F81"/>
    <w:rsid w:val="00CB6B55"/>
    <w:rsid w:val="00CC0A4A"/>
    <w:rsid w:val="00CD76D3"/>
    <w:rsid w:val="00EF452D"/>
    <w:rsid w:val="00F50E3B"/>
    <w:rsid w:val="00FB1DCB"/>
    <w:rsid w:val="00FE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2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72E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2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162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41629"/>
  </w:style>
  <w:style w:type="paragraph" w:styleId="Footer">
    <w:name w:val="footer"/>
    <w:basedOn w:val="Normal"/>
    <w:link w:val="FooterChar"/>
    <w:uiPriority w:val="99"/>
    <w:unhideWhenUsed/>
    <w:rsid w:val="0034162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4162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2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72E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2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162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41629"/>
  </w:style>
  <w:style w:type="paragraph" w:styleId="Footer">
    <w:name w:val="footer"/>
    <w:basedOn w:val="Normal"/>
    <w:link w:val="FooterChar"/>
    <w:uiPriority w:val="99"/>
    <w:unhideWhenUsed/>
    <w:rsid w:val="0034162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416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microsoft.com/office/2007/relationships/hdphoto" Target="media/hdphoto1.wdp"/><Relationship Id="rId13" Type="http://schemas.openxmlformats.org/officeDocument/2006/relationships/image" Target="media/image30.png"/><Relationship Id="rId14" Type="http://schemas.microsoft.com/office/2007/relationships/hdphoto" Target="media/hdphoto10.wdp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eg"/><Relationship Id="rId10" Type="http://schemas.openxmlformats.org/officeDocument/2006/relationships/image" Target="cid:image001.jpg@01CE8C76.3F240D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8C055-9879-CE43-834C-617429A50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259</Words>
  <Characters>1480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aea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Sickles</dc:creator>
  <cp:keywords/>
  <dc:description/>
  <cp:lastModifiedBy>Martha Sickles</cp:lastModifiedBy>
  <cp:revision>2</cp:revision>
  <cp:lastPrinted>2013-12-03T15:44:00Z</cp:lastPrinted>
  <dcterms:created xsi:type="dcterms:W3CDTF">2015-01-10T12:40:00Z</dcterms:created>
  <dcterms:modified xsi:type="dcterms:W3CDTF">2015-01-10T12:40:00Z</dcterms:modified>
</cp:coreProperties>
</file>